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44C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广东省中医院贵州医院“2024年重点科室——中医医院康复科建设项目”康复科医疗设备需求调研清单</w:t>
      </w:r>
    </w:p>
    <w:bookmarkEnd w:id="0"/>
    <w:tbl>
      <w:tblPr>
        <w:tblStyle w:val="4"/>
        <w:tblW w:w="10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471"/>
        <w:gridCol w:w="510"/>
        <w:gridCol w:w="7092"/>
        <w:gridCol w:w="1064"/>
      </w:tblGrid>
      <w:tr w14:paraId="6DB6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BD8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96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采购品目名称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98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29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用途及配置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51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*其他要求</w:t>
            </w:r>
          </w:p>
        </w:tc>
      </w:tr>
      <w:tr w14:paraId="0D19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3AD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916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沙袋(绑式)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2B6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C7C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1、用途：肌力训练、关节活动度训练、关节屈伸训练；</w:t>
            </w:r>
          </w:p>
          <w:p w14:paraId="41F1E8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2、沙袋规格数量：0.5kg，0.75kg，1.0kg，1.5kg，2kg，2.5kg各两件； </w:t>
            </w:r>
          </w:p>
          <w:p w14:paraId="447E7B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3、规格mm)：约640×380×710。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C5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</w:tr>
      <w:tr w14:paraId="1EB5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1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E4F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FC0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哑铃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A50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FBF60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1、规格(cm)：约60×50×110；</w:t>
            </w:r>
          </w:p>
          <w:p w14:paraId="2BBD1169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2、结构型式：哑铃、哑铃架；</w:t>
            </w:r>
          </w:p>
          <w:p w14:paraId="40C1DE02">
            <w:p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3、材质：静电喷塑架、钢。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2B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C96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7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2DD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378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股四头肌训练椅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5F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009D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1、用途：膝关节运动受限患者进行股四头肌抗阻力主动运动，也可进行膝关节牵引；</w:t>
            </w:r>
          </w:p>
          <w:p w14:paraId="55623077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2、结构形式：底架、靠背、扶手、训练部分、坐垫；</w:t>
            </w:r>
          </w:p>
          <w:p w14:paraId="4C35FCD4">
            <w:p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3、规格(mm)：约1060×1050×1160  座垫高度（mm）：约660。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223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E71D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F1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33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肋木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92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5C5D9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、用途：借助肋木杠进行上下肢体关节活动范围和肌力训练、</w:t>
            </w:r>
          </w:p>
          <w:p w14:paraId="3AEAB73A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坐站立训练、平衡训练及躯干的牵伸训练；</w:t>
            </w:r>
          </w:p>
          <w:p w14:paraId="175886FE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2、规格(mm)：约970×550×2150；</w:t>
            </w:r>
          </w:p>
          <w:p w14:paraId="23062FAD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3、肋木杠直径mm：Φ25；</w:t>
            </w:r>
          </w:p>
          <w:p w14:paraId="26C4263E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4、肋木杠间距离mm：150；</w:t>
            </w:r>
          </w:p>
          <w:p w14:paraId="044EC950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5、额定载荷kg：≥135。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84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06CC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C5E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8E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巴氏球（75cm）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EA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349B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1、用途：刺激前庭神经体系，加强平衡能力；</w:t>
            </w:r>
          </w:p>
          <w:p w14:paraId="53BFD16C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2、规格(cm)：75cm。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46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F5E5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C7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780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巴氏球（95cm）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1F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9650D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1、用途：刺激前庭神经体系，加强平衡能力；</w:t>
            </w:r>
          </w:p>
          <w:p w14:paraId="4D753B24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2、规格(cm)：95cm。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C27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712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4C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41B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体操棒与抛接球（立式）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A1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A38F1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、结构型式：体操棒、抛接球、木架；</w:t>
            </w:r>
          </w:p>
          <w:p w14:paraId="2CA55A47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2、材质：木制 ；</w:t>
            </w:r>
          </w:p>
          <w:p w14:paraId="188AF4FC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3、体操棒规格(cm)： Φ2.8×100；</w:t>
            </w:r>
          </w:p>
          <w:p w14:paraId="743D4A80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4、体操棒数量： 5个；</w:t>
            </w:r>
          </w:p>
          <w:p w14:paraId="637FA4BE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5、抛接棒直径(cm)： 不小于Φ2.5；</w:t>
            </w:r>
          </w:p>
          <w:p w14:paraId="5D14993B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6、体操数量： 4个；</w:t>
            </w:r>
          </w:p>
          <w:p w14:paraId="21023BFD">
            <w:p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7、操棒侧向可承受最大荷载(n)：≥ 100。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B7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FFE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8FE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BE8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平行杠（配矫正板）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AB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C8D93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、规格(cm)：约330×120×78~120，矫正板坡度15°；</w:t>
            </w:r>
          </w:p>
          <w:p w14:paraId="40741B45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2、结构型式： 杠杆、宽度调节支架、升降管柱、固定管柱、矫正板、底座；</w:t>
            </w:r>
          </w:p>
          <w:p w14:paraId="0860047F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3、材质：不锈钢扶手、静电喷塑架、松木板、地毯；</w:t>
            </w:r>
          </w:p>
          <w:p w14:paraId="71540F1A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4、杠杆直径(cm)： Φ3.8；</w:t>
            </w:r>
          </w:p>
          <w:p w14:paraId="5AFF6063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5、杠杆宽度调节范围（cm）： 34～64；</w:t>
            </w:r>
          </w:p>
          <w:p w14:paraId="36A3A638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6、额定载荷(kg)：≥ 135；</w:t>
            </w:r>
          </w:p>
          <w:p w14:paraId="606DACE4">
            <w:p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7、矫正板坡度： 15°。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ED2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ABB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10D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96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步行训练用斜板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212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9E670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1、用途：实用的简易步行训练装置；</w:t>
            </w:r>
          </w:p>
          <w:p w14:paraId="72EE85C9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2、规格(mm)：约2000~3000×850×350；</w:t>
            </w:r>
          </w:p>
          <w:p w14:paraId="5AD763DE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3、步梯步高：85mm   斜梯角度：16.5°  平台尺寸：850*550mm；</w:t>
            </w:r>
          </w:p>
          <w:p w14:paraId="0F09C4B5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4、材质：多层板、地毯、铝合金型材、地板革；</w:t>
            </w:r>
          </w:p>
          <w:p w14:paraId="1C261A36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5、阶梯额定载荷(kg)：≥ 100。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C58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D71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280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83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站立架（双人）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E54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45283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1、结构形式：台面、肘部垫、臀部垫和绑带、膝部垫、支架；</w:t>
            </w:r>
          </w:p>
          <w:p w14:paraId="6CEE436A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2、材质：松木板、静电喷塑架、凹凸革；</w:t>
            </w:r>
          </w:p>
          <w:p w14:paraId="327B016F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3、肘部垫宽度cm：40；</w:t>
            </w:r>
          </w:p>
          <w:p w14:paraId="1597507A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4、肘部垫额定承载质量kg：≥80；</w:t>
            </w:r>
          </w:p>
          <w:p w14:paraId="37EF110C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5、臀部垫和绑带额定承载质量kg：135；</w:t>
            </w:r>
          </w:p>
          <w:p w14:paraId="507CE599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6、规格(cm)：约140×60×110。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91D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CD9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245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2E4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矫正镜（带格）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04D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5D7B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1、用途：各种姿势矫正训练</w:t>
            </w:r>
          </w:p>
          <w:p w14:paraId="228B3887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2、规格(mm)：约900×650×1850</w:t>
            </w:r>
          </w:p>
          <w:p w14:paraId="6DDF911F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3、镜面玻璃厚度：≥5mm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4F1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4FA8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17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01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轮椅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C0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E2284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1、用途：双下肢无法行动或上、下肢功能均减退患者的移动用具，并可在桌面上用餐或作业训练；</w:t>
            </w:r>
          </w:p>
          <w:p w14:paraId="6FD1A5E6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2、规格：约1050×640×880mm；</w:t>
            </w:r>
          </w:p>
          <w:p w14:paraId="22CF2CFF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3、材质：型材、塑料、橡胶、帆布；</w:t>
            </w:r>
          </w:p>
          <w:p w14:paraId="0B00105A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4、结构形式：把手、脚轮、刹车、餐桌板、坐垫。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DB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4C8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78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808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训练浪桥（含滚筒）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EBA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EAAD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1用途：平衡功能训练；</w:t>
            </w:r>
          </w:p>
          <w:p w14:paraId="4EBEFD61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2、规格(mm)：约2500×1400×2100.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8E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A06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473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36B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楔形垫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F2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6C4B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1、用途：卧位功能、综合基本功能、关节活动度、肌肉松弛训练者；</w:t>
            </w:r>
          </w:p>
          <w:p w14:paraId="56071061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2、规格：440mm×600mm×440mm 倾斜角45° 500mm×600mm×270mm倾斜角30°500mm×600mm×150mm倾斜角15°；</w:t>
            </w:r>
          </w:p>
          <w:p w14:paraId="74B92008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3、材质：泡沫、皮革。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52A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DABD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FA3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7A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高级防潮软垫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C91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259F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1、用途：各种垫上运动，包括关节活动度、坐位平衡、卧位医疗体操及卧位肌力训练；</w:t>
            </w:r>
          </w:p>
          <w:p w14:paraId="10939D88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2、内层：软垫内层采用软质泡沫聚合材料；</w:t>
            </w:r>
          </w:p>
          <w:p w14:paraId="0A36BB79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3、规格(mm)：约2000×1200×100；</w:t>
            </w:r>
          </w:p>
          <w:p w14:paraId="28C125AF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4、材质：帆布、海绵。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F31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1F3F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E0D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6B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OT综合训练工作台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A4D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028C8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1、用途：改善手指对指功能，提高眼手协调功能，训练患者感知能力及大脑对图形的识别能力，并能训练上肢稳定性、协调性，提高上肢日常活动能力；</w:t>
            </w:r>
          </w:p>
          <w:p w14:paraId="08891216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2、规格(mm)：约1950×1050×950； </w:t>
            </w:r>
          </w:p>
          <w:p w14:paraId="17188B50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3、左右操作面板：约500×400（长×宽）mm；</w:t>
            </w:r>
          </w:p>
          <w:p w14:paraId="55164B3A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4、后操作面板：约1000×400（长×宽）mm；</w:t>
            </w:r>
          </w:p>
          <w:p w14:paraId="01D90338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5、操作面板调节范围：0～350mm；</w:t>
            </w:r>
          </w:p>
          <w:p w14:paraId="46E5BC6A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6、组件：上肢协调功能训练器（手指）、分指板、分指板（弧形）、铁棍插板、木插板、套圈（立式）、几何图形插板、认知图形插板、模拟作业工具、上螺丝、上螺母、磁性钮。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060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AEE5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B7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378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OT桌（可调式）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7A7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6A8F3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1、用途：作业训练用桌，桌面高度可调节；</w:t>
            </w:r>
          </w:p>
          <w:p w14:paraId="2B1A6663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2、桌面升架范围mm：620～850；</w:t>
            </w:r>
          </w:p>
          <w:p w14:paraId="31FE32A1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3、手柄转动力距mm ：10；</w:t>
            </w:r>
          </w:p>
          <w:p w14:paraId="0DC73BCE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4、桌面额定载荷kg ：≥50；</w:t>
            </w:r>
          </w:p>
          <w:p w14:paraId="453518B2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5、桌面尺寸（长×宽）mm：约1500×800；</w:t>
            </w:r>
          </w:p>
          <w:p w14:paraId="3CABE08D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6、外形尺寸（长×宽×高）mm：约1500×800×600～850；</w:t>
            </w:r>
          </w:p>
          <w:p w14:paraId="219155F1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7、材质：型材、多层板、不锈钢；</w:t>
            </w:r>
          </w:p>
          <w:p w14:paraId="6E4468CB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8、结构形式：底座、升降部分、摇把、桌面、脚垫。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61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326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A95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F05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电脑中频电疗仪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A91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105C9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1、输出通道：四路中频加透热输出、四路离子导入直流输出、两路干扰电输出；</w:t>
            </w:r>
          </w:p>
          <w:p w14:paraId="6F9809E6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2、中频频率：1kHz～10kHz，单一频率允差±10%；</w:t>
            </w:r>
          </w:p>
          <w:p w14:paraId="110ABA07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3、调制波形：正弦波、方波、三角波、指数波、锯齿波、尖波、等幅波；</w:t>
            </w:r>
          </w:p>
          <w:p w14:paraId="6B8E086E">
            <w:pPr>
              <w:bidi w:val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4、处方：≥100个固定处方。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920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7B6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85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F6C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高能量深层肌肉刺激仪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A38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116A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1.振动频率分6档可调，分别为20Hz、30Hz、36.7Hz、40Hz、50Hz、60Hz，精度：±20％；</w:t>
            </w:r>
          </w:p>
          <w:p w14:paraId="2093C19F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2.振动头伸缩距离恒定，振动仪振动头伸缩距离为6.3mm，精度：±1mm；</w:t>
            </w:r>
          </w:p>
          <w:p w14:paraId="663E16E2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3.具有伺服系统电路设计，设定振动频率与动力头实际输出频率保持一致；</w:t>
            </w:r>
          </w:p>
          <w:p w14:paraId="0CB2D156">
            <w:pPr>
              <w:bidi w:val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4振动头分为5种可选，直径分别为15mm、20mm、25mm、30mm、35mm，精度：±1mm。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798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inorEastAsia" w:cstheme="majorEastAsia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4F69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B98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36F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经皮神经电刺激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FB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AB9D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1、输出通道：三路矩形波脉冲输出；</w:t>
            </w:r>
          </w:p>
          <w:p w14:paraId="2684CF4B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2、、每路参数独立调节；</w:t>
            </w:r>
          </w:p>
          <w:p w14:paraId="461B6E8B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3、治疗模式：连续输出、慢速断续输出、快速断续输出；</w:t>
            </w:r>
          </w:p>
          <w:p w14:paraId="1D84B807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4、脉冲频率：1Hz～160Hz，步进1Hz，允差±20%；</w:t>
            </w:r>
          </w:p>
          <w:p w14:paraId="250F3D48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5、脉冲宽度：20μs～520μs，步进10μs，允差±20%；</w:t>
            </w:r>
          </w:p>
          <w:p w14:paraId="4FBA6F12">
            <w:p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6、输出幅度：在500Ω的负载电阻下，不大于65V。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EDD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77A8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AE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A96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神经肌肉电刺激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13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A39F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1.仪器具有八组针插式电极输出，独立可控，互不干扰；</w:t>
            </w:r>
          </w:p>
          <w:p w14:paraId="5A6ADBE2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2.电极治疗输出参数：</w:t>
            </w:r>
          </w:p>
          <w:p w14:paraId="32440DD0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2.1输出波形为双向不对称方波；</w:t>
            </w:r>
          </w:p>
          <w:p w14:paraId="45CF846F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2.2脉冲频率为0.5Hz～10Hz可调，频率为0.5Hz≤f＜1Hz时，单步长为0.1Hz，频率为1Hz≤f≤10Hz时, 单步长为1Hz；</w:t>
            </w:r>
          </w:p>
          <w:p w14:paraId="029F1C63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2.3脉冲宽度为0.1ms～10ms可调，脉宽为0.1ms≤tw＜1ms时，单步长0.05ms,脉宽为 lms≤tw≤10ms时，单步长0.5ms；</w:t>
            </w:r>
          </w:p>
          <w:p w14:paraId="23B7F0F9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2.4输出强度：各输出通道独立控制，每路输出电流峰值Ip从0mA～99mA可调，步长为1mA负载阻抗500Ω。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9E6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1E5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387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580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超短波电疗机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46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247F8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1.工作频率：主频为 27 MHZ ± 1.35 MHZ；</w:t>
            </w:r>
          </w:p>
          <w:p w14:paraId="49DD09FE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2.输入功率：≤600VA；</w:t>
            </w:r>
          </w:p>
          <w:p w14:paraId="6DE81FE4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3.最大输出功率：≤200W；</w:t>
            </w:r>
          </w:p>
          <w:p w14:paraId="60C6C229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4.输出波形：连续波；</w:t>
            </w:r>
          </w:p>
          <w:p w14:paraId="24EA37C6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5.治疗时间：10min，15min，20min，25min，30min五档可调，误差±1%，达到预设时间后自动停止输出；</w:t>
            </w:r>
          </w:p>
          <w:p w14:paraId="71F089AD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6.治疗功率：分五档可调，1至5档输出功率分别为24W，50W，90W，140W，200W，各档允差±20%。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CE5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6C9F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76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0D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红外线治疗仪（双头）（频谱治疗机）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702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7C04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1、用于对软组织损伤、慢性颈、肩、腰、腿痛等疾病的辅助治疗；</w:t>
            </w:r>
          </w:p>
          <w:p w14:paraId="553F5938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2、由红外灯头、防护罩、活动支臂、控制盒(电子定时器或机械定时器)、立柱、脚架和软件组成。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B89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C9C3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F1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0FD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肢体气压治疗仪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A0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5411C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1.结构形式：台式、手提二合一结构；</w:t>
            </w:r>
          </w:p>
          <w:p w14:paraId="02A40492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2.显示方式：真彩液晶界面显示方式；</w:t>
            </w:r>
          </w:p>
          <w:p w14:paraId="03262CAC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3.按键方式：一键飞梭的操作方式，所有功能的调节仅需通过对一个键施以旋转及按压动作 即可全部完成； </w:t>
            </w:r>
          </w:p>
          <w:p w14:paraId="07DEC604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4.工作腔数：主机可同时支持2个6腔套筒工作；</w:t>
            </w:r>
          </w:p>
          <w:p w14:paraId="228B18AE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5.、工作压力：0～200mmHg分41档，步距增量1(5mmHg),各腔室压力分别独立可调；</w:t>
            </w:r>
          </w:p>
          <w:p w14:paraId="74937B58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6.工作模式：共有8种预先设定的工作模式；</w:t>
            </w:r>
          </w:p>
          <w:p w14:paraId="5875CB33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7.治疗方案：共有6种内置组合治疗方案，供不同病症选择，也可以根据病况自定义治疗方案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E3C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1949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E2D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3F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超声理疗仪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335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2EA0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1.仪器具有两种治疗频率：1MHz和3MHz；</w:t>
            </w:r>
          </w:p>
          <w:p w14:paraId="46EFEE8D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2.输入功率：100VA；</w:t>
            </w:r>
          </w:p>
          <w:p w14:paraId="497AA772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3.额定输出功率：5W±20%；</w:t>
            </w:r>
          </w:p>
          <w:p w14:paraId="6E63790B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4.绝对最大有效声强：≤3.0W/cm²；</w:t>
            </w:r>
          </w:p>
          <w:p w14:paraId="1EBB739F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5.波束类型：准直型；</w:t>
            </w:r>
          </w:p>
          <w:p w14:paraId="0B9981CF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6.波束不均匀系数：≤8；</w:t>
            </w:r>
          </w:p>
          <w:p w14:paraId="4F72BCA2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7.占空比：0～100%可调，步进为10%；</w:t>
            </w:r>
          </w:p>
          <w:p w14:paraId="02F83372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8.治疗时间：0分钟～30分钟；</w:t>
            </w:r>
          </w:p>
          <w:p w14:paraId="0D49BC6D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9.输出模式：9档脉冲模式和1档连续模式；</w:t>
            </w:r>
          </w:p>
          <w:p w14:paraId="17728604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10.仪器配有4个治疗探头，一个手持移动式1MHz治疗探头、一个手持移动式3MHz治疗探头和两个固定式1MHz治疗探头；</w:t>
            </w:r>
          </w:p>
          <w:p w14:paraId="4F1F0545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11.1MHz和3MHz治疗探头独立控制，可同时使用，互不干扰。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D5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A6FE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50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F3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吞咽神经和肌肉电刺激仪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B4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5C8B0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1、治疗模式：连续脉冲治疗模式；</w:t>
            </w:r>
          </w:p>
          <w:p w14:paraId="34F44CB6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2、配力量训练、耐力训练、协调性训练三种主动肌电反馈训练程序，并在软件程序上有显示；</w:t>
            </w:r>
          </w:p>
          <w:p w14:paraId="212EEB6A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3、具有输出保护功能，任何单一组件具有短路保护（电极脱落或未连接电极具有提示）；</w:t>
            </w:r>
          </w:p>
          <w:p w14:paraId="248B18FC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4、输出波形：双向方波。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BE3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02DE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033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C25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言语训练卡片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7F3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C494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1、用途：用于失语症患者恢复对言语的认知感知训练；</w:t>
            </w:r>
          </w:p>
          <w:p w14:paraId="26B75FDF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2、材质：书本、塑料。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41B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AAF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D65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E79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医用电动诊疗床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CE1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47B0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1、起升重量≥200kg；</w:t>
            </w:r>
          </w:p>
          <w:p w14:paraId="108A5099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2、二折床。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91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4FF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D2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4B4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电动起立床（康复床）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3C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D227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1、用于站立康复治疗；</w:t>
            </w:r>
          </w:p>
          <w:p w14:paraId="2057E1CD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2、配备扶手桌面、固定带。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0A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EDE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C0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BAC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上下肢主被动运动评估训练仪（多关节主被动训练仪）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31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26AB0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1、用于多关节主被动训练；</w:t>
            </w:r>
          </w:p>
          <w:p w14:paraId="545D5212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2、具有情景训练模式；</w:t>
            </w:r>
          </w:p>
          <w:p w14:paraId="6E630E46"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3、训练过程中提供肌力对称性信息。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17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9784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44D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164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胰岛素注射泵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0D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911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1、用于胰岛素输注；</w:t>
            </w:r>
          </w:p>
          <w:p w14:paraId="361EB0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2、适用人群：无使用年龄限制，适用于儿童和成人等各年龄层；</w:t>
            </w:r>
          </w:p>
          <w:p w14:paraId="473D33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3、输注耗材：具有斜插等多种软针输注管路供选择，具有快速分离器便于病人检查，运动，洗澡；</w:t>
            </w:r>
          </w:p>
          <w:p w14:paraId="02390C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4、配置：腰带夹子、活动保护帽、管夹等。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385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158A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7F5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B60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便携式肺功能仪（呼气分析一体机）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54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5E4A">
            <w:pPr>
              <w:spacing w:line="360" w:lineRule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、用于检测人体呼出气中NO（一氧化氮）和CO（一氧化碳）浓度；肺功能测试仪用于测量肺活量、用力肺活量和最大通气量；呼吸压力测试模块用于测量口腔最大吸气压力、口腔最大呼气压力；</w:t>
            </w:r>
          </w:p>
          <w:p w14:paraId="3EE714A6">
            <w:pPr>
              <w:spacing w:line="360" w:lineRule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 打印方式：内置热敏打印机、外接打印机打印。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FE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B81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41C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30E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病员加温系统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325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CE59F">
            <w:pPr>
              <w:spacing w:line="360" w:lineRule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、用于给患者使用加温系统维持术前、术中、术后维持正常体温，预防与治疗低体温症；</w:t>
            </w:r>
          </w:p>
          <w:p w14:paraId="69E685E0">
            <w:pPr>
              <w:spacing w:line="360" w:lineRule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2、具备温度显示功能；</w:t>
            </w:r>
          </w:p>
          <w:p w14:paraId="563D22AF">
            <w:pPr>
              <w:spacing w:line="360" w:lineRule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3、具备温度档位设定功能；</w:t>
            </w:r>
          </w:p>
          <w:p w14:paraId="09F15555">
            <w:pPr>
              <w:spacing w:line="360" w:lineRule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4、具备超温警报功能；</w:t>
            </w:r>
          </w:p>
          <w:p w14:paraId="4BC71F46">
            <w:pPr>
              <w:spacing w:line="360" w:lineRule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5、配套升温毯。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5F9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31E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F47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5CE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动态脑电分析系统（动态记录盒）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CAF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21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 、≥ 16道脑电记录；</w:t>
            </w:r>
          </w:p>
          <w:p w14:paraId="7231C4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2、电压测量：误差不超过±10%；</w:t>
            </w:r>
          </w:p>
          <w:p w14:paraId="18AD72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3、时间间隔：误差不超过±5%；</w:t>
            </w:r>
          </w:p>
          <w:p w14:paraId="65FE84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4、功率谱频率：误差不超过±5%；</w:t>
            </w:r>
          </w:p>
          <w:p w14:paraId="369931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5、功率谱幅度：偏差不超过±10%。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87F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4AE2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C1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2D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生物刺激反馈仪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416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05795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、独立4通道；</w:t>
            </w:r>
          </w:p>
          <w:p w14:paraId="1BCE93AC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2、具有功能康复、基础康复和评估反馈三大工作模块.且可根据患者需求编辑个性化治疗方案；</w:t>
            </w:r>
          </w:p>
          <w:p w14:paraId="648D2EC0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3、内置多种治疗方案，包括：垂腕、垂足、吞咽、痛关节半脱位、促醒、镇痛等方案，可自定义治疗方案；</w:t>
            </w:r>
          </w:p>
          <w:p w14:paraId="21322C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4、具有对侧控制型功能电刺激功能(CCFES): CCFES   以健侧肌电信号控制患侧进行对称性运动。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C65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DB3A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401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16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动态血压检测仪记录盒（动态血压记录盒）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C8B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F2497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1、用于动态血压监测仪；</w:t>
            </w:r>
          </w:p>
          <w:p w14:paraId="232DD8EC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2、支持长时间记录≥24小时。</w:t>
            </w:r>
          </w:p>
          <w:p w14:paraId="700894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2E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4AB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15B4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67FC2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床单元消毒机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0736A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BB77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1、用于床单元消毒；</w:t>
            </w:r>
          </w:p>
          <w:p w14:paraId="769C6FDE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2、可移动至床旁，可推可拉，主机壳体要求金属材质，阻燃性强；</w:t>
            </w:r>
          </w:p>
          <w:p w14:paraId="340B689D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3、触摸彩色液晶显示，在屏幕上直接操作；</w:t>
            </w:r>
          </w:p>
          <w:p w14:paraId="71B30ED2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4、带收纳盒，可以收纳床罩及相关配件</w:t>
            </w:r>
          </w:p>
          <w:p w14:paraId="1BFBC600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5、消毒功能：能杀灭各种细菌、病毒及繁殖体，对床垫、被褥、床单、枕芯，棉胎等床单位病菌具有一次性彻底杀灭的功能。</w:t>
            </w:r>
          </w:p>
          <w:p w14:paraId="480D9B56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6、除臭：能除去各种因数引起的异味。如药味、霉味、血腥味、大小便的味道等。内设臭氧双气路输出，可对一个床单位消毒或同时对相邻两个床单位消毒，单、双床可自主选择。</w:t>
            </w:r>
          </w:p>
          <w:p w14:paraId="5104173D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7、消毒效果要求：</w:t>
            </w:r>
          </w:p>
          <w:p w14:paraId="19862A51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对大肠杆菌杀灭对数值≥3.00（提供检测报告作为佐证材料）；</w:t>
            </w:r>
          </w:p>
          <w:p w14:paraId="1B87524F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对金黄色葡萄球菌杀灭对数值：≥3.00（提供检测报告作为佐证材料）；</w:t>
            </w:r>
          </w:p>
          <w:p w14:paraId="3B1E6874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对白色念珠球菌杀灭对数值：≥3.00（提供检测报告作为佐证材料8、臭氧浓度：≥1000mg/m3；</w:t>
            </w:r>
          </w:p>
          <w:p w14:paraId="202E9A31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9、臭氧产量：≥5g/h。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92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CFC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A3A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F9A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长程动态心电记录仪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058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D22E9"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1、用于采集长程动态心电；</w:t>
            </w:r>
          </w:p>
          <w:p w14:paraId="4D316A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2、带动态心电图分析软件。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53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0B37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C26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A65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可视喉镜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01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4677"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用于抢救患者时气管插管用；</w:t>
            </w:r>
          </w:p>
          <w:p w14:paraId="2963EF1B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、喉镜与显示屏一体化结构；</w:t>
            </w:r>
          </w:p>
          <w:p w14:paraId="67D64261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3、全防水设计，可浸泡消毒，摄像头内置的全密封防水设计高功率LED光源；</w:t>
            </w:r>
          </w:p>
          <w:p w14:paraId="69335614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4、显示器可可前后转动角度0-180°，显示器可左右转动角度0-270°；</w:t>
            </w:r>
          </w:p>
          <w:p w14:paraId="4EB64139"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5、电池持续放电时间不低于200min；</w:t>
            </w:r>
          </w:p>
          <w:p w14:paraId="1A6D8E88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6、可插入镜片长度80-132mm。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8B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0289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7DF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E7E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24小时动态心电图机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D80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ADCBB"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1、同时兼容3导、12导波形满足不同临床需求；</w:t>
            </w:r>
          </w:p>
          <w:p w14:paraId="38C1E36A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2、最短支持24小时不间断采集和监测，MicroUSB传输，主机SD卡双重安全备份；</w:t>
            </w:r>
          </w:p>
          <w:p w14:paraId="49DD6EAB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3、支持移动网络实时传输，电信、移动、联通全网通；</w:t>
            </w:r>
          </w:p>
          <w:p w14:paraId="62C70224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4.LCD显示，可实时预览监测数据，具备未分析数据警示功能，具备断点记忆功能；</w:t>
            </w:r>
          </w:p>
          <w:p w14:paraId="3F70349B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5、提供生理和技术报警，异常事件立刻知晓；</w:t>
            </w:r>
          </w:p>
          <w:p w14:paraId="4C9185E9"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6、设备防水，方便日常生活；</w:t>
            </w:r>
          </w:p>
          <w:p w14:paraId="5B15794A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7、四肢、胸部电极分离式设计，减轻导联干扰；导联线卡扣设计，避免导联线松脱，病人佩戴方便。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C83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FBCD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2F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68C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医用冷藏冰箱（2-8℃）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B4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A7F4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1、立式，箱内有效容积≥198L；</w:t>
            </w:r>
          </w:p>
          <w:p w14:paraId="1FE291D1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2、温湿度双控制：微电脑控制，数字温湿度显示，可通过调整设定温度使箱内温度恒定控制在2℃~8℃，调整增量为0.1℃，通过调整设置控制湿度在35%~75%；  </w:t>
            </w:r>
          </w:p>
          <w:p w14:paraId="62A41A90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3、安全系统：超温湿度报警、传感器故障报警、断电报警；温控器内置电池，断电后可持续显示温度；</w:t>
            </w:r>
          </w:p>
          <w:p w14:paraId="534DD076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4、双层透明玻璃门，满足环温32℃，70%湿度情况下无凝露；</w:t>
            </w:r>
          </w:p>
          <w:p w14:paraId="322FDF82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5、冷凝水自动蒸发，无需人工操作；</w:t>
            </w:r>
          </w:p>
          <w:p w14:paraId="3575856A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6、带有可锁定的移动脚轮和2个门止档；</w:t>
            </w:r>
          </w:p>
          <w:p w14:paraId="66724338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7、选配电子温度记录仪，可通过USB结构将温湿度等数据导出；</w:t>
            </w:r>
          </w:p>
          <w:p w14:paraId="71CE7ABD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8、产品具有医疗器械注册证。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5A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440C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CDF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80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塑钢抢救车（5层）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39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C8C6B">
            <w:pPr>
              <w:numPr>
                <w:ilvl w:val="0"/>
                <w:numId w:val="2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用于抢救室抢救药品及物品的存放；</w:t>
            </w:r>
          </w:p>
          <w:p w14:paraId="1A41C2FA">
            <w:pPr>
              <w:numPr>
                <w:ilvl w:val="0"/>
                <w:numId w:val="2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可移动；</w:t>
            </w:r>
          </w:p>
          <w:p w14:paraId="4DD71B6F">
            <w:pPr>
              <w:numPr>
                <w:ilvl w:val="0"/>
                <w:numId w:val="2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第一层配置放置药品的小方格；</w:t>
            </w:r>
          </w:p>
          <w:p w14:paraId="33747A32">
            <w:pPr>
              <w:numPr>
                <w:ilvl w:val="0"/>
                <w:numId w:val="2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每层独立内柜卡扣。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B1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817B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0AF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7C3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不锈钢抢救车（5层）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446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B85DA">
            <w:pPr>
              <w:numPr>
                <w:ilvl w:val="0"/>
                <w:numId w:val="3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用于抢救室气管插管用品存放；</w:t>
            </w:r>
          </w:p>
          <w:p w14:paraId="47880651">
            <w:pPr>
              <w:numPr>
                <w:ilvl w:val="0"/>
                <w:numId w:val="3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可移动；</w:t>
            </w:r>
          </w:p>
          <w:p w14:paraId="1E610C58">
            <w:pPr>
              <w:numPr>
                <w:ilvl w:val="0"/>
                <w:numId w:val="3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配置5层总柜锁卡扣。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9AC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E8FD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9A6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D72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心电图机（自动分析诊断）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A6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47C2">
            <w:pPr>
              <w:numPr>
                <w:ilvl w:val="0"/>
                <w:numId w:val="4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具有存储功能；</w:t>
            </w:r>
          </w:p>
          <w:p w14:paraId="0F554FBA">
            <w:pPr>
              <w:numPr>
                <w:ilvl w:val="0"/>
                <w:numId w:val="4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快速识别异常心电图；</w:t>
            </w:r>
          </w:p>
          <w:p w14:paraId="240807B4">
            <w:pPr>
              <w:numPr>
                <w:ilvl w:val="0"/>
                <w:numId w:val="4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18导联；一体式医用电脑；</w:t>
            </w:r>
          </w:p>
          <w:p w14:paraId="75EA144D"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静态心电；</w:t>
            </w:r>
          </w:p>
          <w:p w14:paraId="4D395EFF"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心率变异性；</w:t>
            </w:r>
          </w:p>
          <w:p w14:paraId="239C2F63"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心室晚电位；</w:t>
            </w:r>
          </w:p>
          <w:p w14:paraId="7A69A650"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运动心电；</w:t>
            </w:r>
          </w:p>
          <w:p w14:paraId="514A5CCA"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药物实验功能；</w:t>
            </w:r>
          </w:p>
          <w:p w14:paraId="23357F62"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心电向量。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1E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7A2A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583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640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打粉机（双腔六锤）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ECF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9421D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、用于自动粉碎中药材；</w:t>
            </w:r>
          </w:p>
          <w:p w14:paraId="67447FE4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2、机身不锈钢；</w:t>
            </w:r>
          </w:p>
          <w:p w14:paraId="6EAEFEA3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3、具有安全保障，过载保护，阻止机器运行，以免误伤；</w:t>
            </w:r>
          </w:p>
          <w:p w14:paraId="4FB5D38E"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4、生产能力：10-60kg/h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31A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8AD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AA8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5D0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打粉机（水冷打粉机）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D5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2821"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、用于自动粉碎中药材；</w:t>
            </w:r>
          </w:p>
          <w:p w14:paraId="58E32124"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2、带冷凝器、内置水泵，自带水箱，有水冷循环降温、风冷散热功能，无需外置水桶；冷却打粉，避免药效流失，出粉不烫手；</w:t>
            </w:r>
          </w:p>
          <w:p w14:paraId="1FBFE459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3、粉碎细度可根据需求调节，筛网的目数可选择；</w:t>
            </w:r>
          </w:p>
          <w:p w14:paraId="75181855"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4、双腔粉碎，先粗打后细打；</w:t>
            </w:r>
          </w:p>
          <w:p w14:paraId="685EC1FA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5、具有安全保障，粉碎仓未锁紧，微动开关关闭，阻止机器运行，以免误伤；</w:t>
            </w:r>
          </w:p>
          <w:p w14:paraId="623CCC40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6、功率：3000w-4000w；</w:t>
            </w:r>
          </w:p>
          <w:p w14:paraId="308AC46E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7、细度：60-200目；</w:t>
            </w:r>
          </w:p>
          <w:p w14:paraId="6703FE6C"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8、双腔三齿六锤粉碎。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780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2C51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8A3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FDE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切片机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51D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9FACC"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1、用于中药材自动切片功能；</w:t>
            </w:r>
          </w:p>
          <w:p w14:paraId="247F1748"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2、可根据需求调节药材厚薄度；</w:t>
            </w:r>
          </w:p>
          <w:p w14:paraId="6FD63C68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3、可自动下料，具有安全保障；具有防震胶垫，机器高速运转时防震防滑；</w:t>
            </w:r>
          </w:p>
          <w:p w14:paraId="1DEA9D77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4、具有降噪功能；</w:t>
            </w:r>
          </w:p>
          <w:p w14:paraId="1AC47EEA"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、产量：3000片/分钟；</w:t>
            </w:r>
          </w:p>
          <w:p w14:paraId="40115A10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6、切片厚度：0.3-6mm；</w:t>
            </w:r>
          </w:p>
          <w:p w14:paraId="4EBBF5A7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7、立式切片机。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42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6FA4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1B8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7C1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液体包装机（中药汤剂包装机）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7A0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80F3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1、用于自动包装中药汤剂功能；</w:t>
            </w:r>
          </w:p>
          <w:p w14:paraId="4BCACFCB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2、药液按设定模式自动加热及浓缩，同时具有防干烧功能；</w:t>
            </w:r>
          </w:p>
          <w:p w14:paraId="483B5990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3、可按照需求设定不同的包装规格；</w:t>
            </w:r>
          </w:p>
          <w:p w14:paraId="4F6624F5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4、自动清洗功能；</w:t>
            </w:r>
          </w:p>
          <w:p w14:paraId="19CCABCF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5、容量：≥20L；</w:t>
            </w:r>
          </w:p>
          <w:p w14:paraId="0EEA6B6E">
            <w:pPr>
              <w:numPr>
                <w:ilvl w:val="0"/>
                <w:numId w:val="0"/>
              </w:num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6、包装量：50-250ml可调节。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B1F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1B7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43C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341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数字手持袖珍折射仪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81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F8C0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1、具有防水保护功能，可直接在流水下冲洗；</w:t>
            </w:r>
          </w:p>
          <w:p w14:paraId="6C1EE320"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2、量程：Brix0.0%-93.0%；</w:t>
            </w:r>
          </w:p>
          <w:p w14:paraId="6F89CB80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3、测量精度：Brix0.1%；</w:t>
            </w:r>
          </w:p>
          <w:p w14:paraId="31E50D96">
            <w:pPr>
              <w:numPr>
                <w:ilvl w:val="0"/>
                <w:numId w:val="0"/>
              </w:num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4、精度：±0.1%。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3A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3FA8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5E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C9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除湿机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CD8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D30B">
            <w:pPr>
              <w:numPr>
                <w:ilvl w:val="0"/>
                <w:numId w:val="5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用于调节库房空气湿度；</w:t>
            </w:r>
          </w:p>
          <w:p w14:paraId="22EBD9C4">
            <w:pPr>
              <w:numPr>
                <w:ilvl w:val="0"/>
                <w:numId w:val="5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来电自动重启功能；</w:t>
            </w:r>
          </w:p>
          <w:p w14:paraId="04572BA0">
            <w:pPr>
              <w:numPr>
                <w:ilvl w:val="0"/>
                <w:numId w:val="5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水箱容量≥5L；</w:t>
            </w:r>
          </w:p>
          <w:p w14:paraId="063744FC"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循环风量：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m3/h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6F5A824A"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适用面积：1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-50㎡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744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C4E1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B2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436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煎药机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8E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1DDE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1、用于自动煎药；</w:t>
            </w:r>
          </w:p>
          <w:p w14:paraId="7DF264EA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2、数控煎药定时功能，文火、武火自动控制转换，防高温、防干烧功能；</w:t>
            </w:r>
          </w:p>
          <w:p w14:paraId="5696A1B4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3、常压、高压煎煮，可自动加水计量，能准确控制加水量；</w:t>
            </w:r>
          </w:p>
          <w:p w14:paraId="7A8ACB35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4、电动挤压功能，实现药渣自动分离，可自动清洗功能；</w:t>
            </w:r>
          </w:p>
          <w:p w14:paraId="02FA94AB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5、蒸汽冷凝功能，药味不窜，可自动升温灭菌；</w:t>
            </w:r>
          </w:p>
          <w:p w14:paraId="36C4C1F1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6、煎煮模式可设定，如先煎、后下、两煎，可自定义；</w:t>
            </w:r>
          </w:p>
          <w:p w14:paraId="74DB9F62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7、容量：≥30L。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C7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3A11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CF1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301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电热恒温鼓风干燥箱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9E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D4B0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1、用于中药材自动烘干；</w:t>
            </w:r>
          </w:p>
          <w:p w14:paraId="3439B8B4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2、可根据需求调节隔板高度；</w:t>
            </w:r>
          </w:p>
          <w:p w14:paraId="40F094D7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3、密封性好，具有热风循环系统；</w:t>
            </w:r>
          </w:p>
          <w:p w14:paraId="28C2F89A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4、内胆为304不锈钢材质；</w:t>
            </w:r>
          </w:p>
          <w:p w14:paraId="6C73ED7E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5、容积：≥210L；</w:t>
            </w:r>
          </w:p>
          <w:p w14:paraId="31510EF7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6、风道方式：卧式（侧风道强对流）；</w:t>
            </w:r>
          </w:p>
          <w:p w14:paraId="0B5DA4F1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7、箱体规格：卧式；</w:t>
            </w:r>
          </w:p>
          <w:p w14:paraId="36838E65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8、控温范围：10℃-300℃。</w:t>
            </w:r>
          </w:p>
          <w:p w14:paraId="70105CC6">
            <w:pPr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29B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571A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11E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14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电动牵引装置（颈椎/腰椎牵引）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F6F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9BCE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1、用于骨科颈椎、腰椎牵引；</w:t>
            </w:r>
          </w:p>
          <w:p w14:paraId="43783657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2、具有牵引状态自动检测显示、自动计时、自动报警等功能，牵引力实时监测检测，自动修正与预置值偏差；</w:t>
            </w:r>
          </w:p>
          <w:p w14:paraId="4BF00FA4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3、≥8种不同的牵引模式，≥20种治疗参数（病例）存储、读取功能；</w:t>
            </w:r>
          </w:p>
          <w:p w14:paraId="06AC074F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4、设有紧急保护措施（患者应急开关、医务人员操作急退键）；</w:t>
            </w:r>
          </w:p>
          <w:p w14:paraId="496A9D80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5、最大牵引行程：约200mm±5mm；</w:t>
            </w:r>
          </w:p>
          <w:p w14:paraId="69056C2C">
            <w:pPr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6、产品尺寸（长×宽×高）：约2500×600×670mm。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B2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0864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9A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0F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微波炎症治疗机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83E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444C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1、输出功率：</w:t>
            </w:r>
          </w:p>
          <w:p w14:paraId="3811CA93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理疗功率：理疗 1W~60W 恒定输出时，工作值为设定功率的 2 倍，实际功率范围 1-100W 治疗功率：手术 1W~99W；</w:t>
            </w:r>
          </w:p>
          <w:p w14:paraId="03230735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2、工作方式：连续输出；</w:t>
            </w:r>
          </w:p>
          <w:p w14:paraId="23022585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3、工作制：间歇加载连续运行；</w:t>
            </w:r>
          </w:p>
          <w:p w14:paraId="5F15506E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4、驻波比： ≤2.85；</w:t>
            </w:r>
          </w:p>
          <w:p w14:paraId="52D1778B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5、输入功率： ≤500W；</w:t>
            </w:r>
          </w:p>
          <w:p w14:paraId="0C5CA384">
            <w:pPr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6、工作频率：2450MHz±50MHz。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60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F4EE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6A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44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红外线治疗仪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A8B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F1C6E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1、用于对软组织损伤、慢性颈、肩、腰、腿痛等疾病的辅助治疗；</w:t>
            </w:r>
          </w:p>
          <w:p w14:paraId="71687B21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2、由红外灯头、防护罩、活动支臂、控制盒(电子定时器或机械定时器)、立柱、脚架和软件组成。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3AC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3972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35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11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体外除颤监护仪（除颤仪）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162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22C3B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1、主要用于医院或急救车上对病人进行：生命体征监护、手动同步与非同步除颤、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"https://baike.baidu.com/item/AED%E9%99%A4%E9%A2%A4/2776523" \t "https://baike.baidu.com/item/%E9%99%A4%E9%A2%A4%E7%9B%91%E6%8A%A4%E4%BB%AA/_blank" </w:instrTex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AED除颤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、起搏、CPR功能等；</w:t>
            </w:r>
          </w:p>
          <w:p w14:paraId="4C35D8A3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2、成人/儿童一体化电极板，具有支持能量选择、充电、放电功能；</w:t>
            </w:r>
          </w:p>
          <w:p w14:paraId="437F66F6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3、手动除颤电极板具备充电完成指示灯和阻抗提示灯，屏幕并显示具体阻抗数值；</w:t>
            </w:r>
          </w:p>
          <w:p w14:paraId="5F702799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4、具备体外同步/非同步除颤，同步放电延迟时间小于 60ms（自R波尖峰起）；</w:t>
            </w:r>
          </w:p>
          <w:p w14:paraId="682E324B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5、除颤充电至200J＜5S，充电至360J＜8S；</w:t>
            </w:r>
          </w:p>
          <w:p w14:paraId="65EE62E2"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6、标配5导联心电（ECG)、血氧饱和度（SpO2）、呼吸（Resp）、体温（Temp）、无创血压（NIBP）监护功能及配件。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90B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4E4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545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BAF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心电监护仪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AF6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0AE2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1、一体式监护仪,具有配件收纳箱（非外接），便于配件的收纳管理；</w:t>
            </w:r>
          </w:p>
          <w:p w14:paraId="77B03332"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2、≥12英寸电容式触摸屏，屏幕亮度自动调节；</w:t>
            </w:r>
          </w:p>
          <w:p w14:paraId="7E541FFE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3、监测参数：心电，呼吸，无创血压，血氧饱和度，脉搏，体温；</w:t>
            </w:r>
          </w:p>
          <w:p w14:paraId="3421B022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4、无创血压具有手动、周期、快速、序列、整点测量方式；</w:t>
            </w:r>
          </w:p>
          <w:p w14:paraId="34455E6C"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5、具备≥72小时全息波形存储与回顾功能。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BB4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473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64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1B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电脑骨创</w:t>
            </w:r>
          </w:p>
          <w:p w14:paraId="07F628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伤治疗仪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68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0502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 、输出波形 ：交流正弦波；</w:t>
            </w:r>
          </w:p>
          <w:p w14:paraId="310D1725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2、工作频率：4000Hz，允差±5%；</w:t>
            </w:r>
          </w:p>
          <w:p w14:paraId="22130D2F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3、差频频率范围：0～150Hz,步进1Hz；允差±5%；</w:t>
            </w:r>
          </w:p>
          <w:p w14:paraId="357698B2"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4、配备台车。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3D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DE56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B0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10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转运车床/转运平车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61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9DFF2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、用于术后患者及住院患者转运；</w:t>
            </w:r>
          </w:p>
          <w:p w14:paraId="11BE458A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2、可根据需求调节床头高度；</w:t>
            </w:r>
          </w:p>
          <w:p w14:paraId="12FA8F2F"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3、整个床体可升降；</w:t>
            </w:r>
          </w:p>
          <w:p w14:paraId="2520C3F1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4、具有置放输液架专用孔或配备有标准输液架；</w:t>
            </w:r>
          </w:p>
          <w:p w14:paraId="1DD3685E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5、车床可前后左右移动，车轮可制动；</w:t>
            </w:r>
          </w:p>
          <w:p w14:paraId="0E3344FD"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6、床底有置物托盘，可放置抢救仪器如除颤仪、氧桶、装运箱。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8B8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39A4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EDF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EF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AED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83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36541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1、用于急救除颤、培训教学；</w:t>
            </w:r>
          </w:p>
          <w:p w14:paraId="51F94C0B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2、设备支持符合最新国际急救指南的语音操作指导；</w:t>
            </w:r>
          </w:p>
          <w:p w14:paraId="09DF822A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3、支持成人/儿童一键切换；</w:t>
            </w:r>
          </w:p>
          <w:p w14:paraId="2DC44E5C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4、设备具有自检功能，支持每日、每月、每半年的设备自检；</w:t>
            </w:r>
          </w:p>
          <w:p w14:paraId="2FB54065"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5、从开机到200J放电准备就绪用时应＜7s；</w:t>
            </w:r>
          </w:p>
          <w:p w14:paraId="193DCC1F"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6、输出能量：成人最大能量可支持≥300J。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CEC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38607462">
      <w:pPr>
        <w:spacing w:line="360" w:lineRule="auto"/>
        <w:rPr>
          <w:rFonts w:hint="eastAsia" w:asciiTheme="majorEastAsia" w:hAnsiTheme="majorEastAsia" w:eastAsiaTheme="majorEastAsia" w:cs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A42C41"/>
    <w:multiLevelType w:val="singleLevel"/>
    <w:tmpl w:val="8DA42C4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0C23BD3"/>
    <w:multiLevelType w:val="singleLevel"/>
    <w:tmpl w:val="C0C23BD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068B9A7"/>
    <w:multiLevelType w:val="singleLevel"/>
    <w:tmpl w:val="F068B9A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9A7ECB0"/>
    <w:multiLevelType w:val="singleLevel"/>
    <w:tmpl w:val="19A7ECB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F1D12F6"/>
    <w:multiLevelType w:val="singleLevel"/>
    <w:tmpl w:val="1F1D12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YjNkZmJjZDE2ZTBkN2RjYWE0N2U1MDUzY2QyZDEifQ=="/>
  </w:docVars>
  <w:rsids>
    <w:rsidRoot w:val="00000000"/>
    <w:rsid w:val="00267A50"/>
    <w:rsid w:val="0197375B"/>
    <w:rsid w:val="01F30864"/>
    <w:rsid w:val="022725F5"/>
    <w:rsid w:val="02673606"/>
    <w:rsid w:val="034C60BA"/>
    <w:rsid w:val="04C90C69"/>
    <w:rsid w:val="06345E06"/>
    <w:rsid w:val="06B50F51"/>
    <w:rsid w:val="08FB2C0B"/>
    <w:rsid w:val="093F7232"/>
    <w:rsid w:val="108B33D7"/>
    <w:rsid w:val="13076D7C"/>
    <w:rsid w:val="1A8047CD"/>
    <w:rsid w:val="1C6EB32C"/>
    <w:rsid w:val="1D70337E"/>
    <w:rsid w:val="1D937630"/>
    <w:rsid w:val="1E1E0B9D"/>
    <w:rsid w:val="20BF1CDD"/>
    <w:rsid w:val="23C2391A"/>
    <w:rsid w:val="24FD0505"/>
    <w:rsid w:val="25F65603"/>
    <w:rsid w:val="28B028CB"/>
    <w:rsid w:val="28DD6CC1"/>
    <w:rsid w:val="2B2F74A7"/>
    <w:rsid w:val="2BB67139"/>
    <w:rsid w:val="2C0E4D4B"/>
    <w:rsid w:val="2C4D04F5"/>
    <w:rsid w:val="2DF25E4B"/>
    <w:rsid w:val="2E437DD9"/>
    <w:rsid w:val="2E465910"/>
    <w:rsid w:val="2F12550C"/>
    <w:rsid w:val="2FBD689C"/>
    <w:rsid w:val="300B2FEF"/>
    <w:rsid w:val="364225A3"/>
    <w:rsid w:val="387B504A"/>
    <w:rsid w:val="3BE778CB"/>
    <w:rsid w:val="3CC614B3"/>
    <w:rsid w:val="40CB1D5D"/>
    <w:rsid w:val="416B33E0"/>
    <w:rsid w:val="41D41C6F"/>
    <w:rsid w:val="41E032D0"/>
    <w:rsid w:val="432D477A"/>
    <w:rsid w:val="43EF1573"/>
    <w:rsid w:val="44790C4B"/>
    <w:rsid w:val="447D1BB1"/>
    <w:rsid w:val="458A27D7"/>
    <w:rsid w:val="48032353"/>
    <w:rsid w:val="489B77A9"/>
    <w:rsid w:val="4C074397"/>
    <w:rsid w:val="4D917417"/>
    <w:rsid w:val="4E0D1437"/>
    <w:rsid w:val="4E854A1D"/>
    <w:rsid w:val="4FAE099C"/>
    <w:rsid w:val="508F1B83"/>
    <w:rsid w:val="50EF42B4"/>
    <w:rsid w:val="5150029B"/>
    <w:rsid w:val="532143F9"/>
    <w:rsid w:val="5398682F"/>
    <w:rsid w:val="548123C4"/>
    <w:rsid w:val="56347ED5"/>
    <w:rsid w:val="56AE7A9D"/>
    <w:rsid w:val="56AF0889"/>
    <w:rsid w:val="5A300892"/>
    <w:rsid w:val="5AEF55D2"/>
    <w:rsid w:val="5B2851C3"/>
    <w:rsid w:val="5B9A72F2"/>
    <w:rsid w:val="61192489"/>
    <w:rsid w:val="617A588E"/>
    <w:rsid w:val="628F5758"/>
    <w:rsid w:val="63D062E3"/>
    <w:rsid w:val="66FD0CC1"/>
    <w:rsid w:val="677F7E04"/>
    <w:rsid w:val="68BC0BE4"/>
    <w:rsid w:val="6D0D1D19"/>
    <w:rsid w:val="70504FE8"/>
    <w:rsid w:val="70BA3C5B"/>
    <w:rsid w:val="743864EA"/>
    <w:rsid w:val="75851007"/>
    <w:rsid w:val="77F47BEE"/>
    <w:rsid w:val="78894502"/>
    <w:rsid w:val="78BD3AE5"/>
    <w:rsid w:val="792B5A44"/>
    <w:rsid w:val="7A247FB6"/>
    <w:rsid w:val="7A590F7B"/>
    <w:rsid w:val="7D8C24BB"/>
    <w:rsid w:val="7F850D7B"/>
    <w:rsid w:val="EE776B14"/>
    <w:rsid w:val="EFE446A4"/>
    <w:rsid w:val="FCCFB568"/>
    <w:rsid w:val="FDBEF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7348</Words>
  <Characters>8371</Characters>
  <Lines>0</Lines>
  <Paragraphs>0</Paragraphs>
  <TotalTime>17</TotalTime>
  <ScaleCrop>false</ScaleCrop>
  <LinksUpToDate>false</LinksUpToDate>
  <CharactersWithSpaces>8484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2024-03-27T08:35:00Z</dcterms:created>
  <dc:creator>lenovo</dc:creator>
  <cp:lastModifiedBy>chenbs</cp:lastModifiedBy>
  <cp:lastPrinted>2024-09-10T08:09:00Z</cp:lastPrinted>
  <dcterms:modified xsi:type="dcterms:W3CDTF">2024-09-12T02:56:30Z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CB44499DCE0D5BD2768EDF669163D10F_43</vt:lpwstr>
  </property>
</Properties>
</file>